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FD" w:rsidRDefault="005268FD" w:rsidP="005268FD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5268FD" w:rsidRPr="00663161" w:rsidRDefault="005268FD" w:rsidP="005268FD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 stycznia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1</w:t>
      </w:r>
      <w:r w:rsidRPr="00663161">
        <w:rPr>
          <w:rFonts w:ascii="Arial" w:hAnsi="Arial" w:cs="Arial"/>
          <w:b/>
        </w:rPr>
        <w:t>:00</w:t>
      </w:r>
    </w:p>
    <w:p w:rsidR="005268FD" w:rsidRPr="00027EF4" w:rsidRDefault="005268FD" w:rsidP="005268FD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5268FD" w:rsidRDefault="005268FD" w:rsidP="005268FD">
      <w:pPr>
        <w:jc w:val="both"/>
        <w:rPr>
          <w:rFonts w:ascii="Arial" w:hAnsi="Arial" w:cs="Arial"/>
          <w:b/>
          <w:sz w:val="22"/>
          <w:szCs w:val="22"/>
        </w:rPr>
      </w:pPr>
    </w:p>
    <w:p w:rsidR="005268FD" w:rsidRDefault="005268FD" w:rsidP="005268FD">
      <w:pPr>
        <w:rPr>
          <w:rFonts w:ascii="Arial" w:hAnsi="Arial" w:cs="Arial"/>
          <w:b/>
          <w:sz w:val="20"/>
          <w:szCs w:val="20"/>
        </w:rPr>
      </w:pPr>
    </w:p>
    <w:p w:rsidR="005268FD" w:rsidRPr="006812E7" w:rsidRDefault="005268FD" w:rsidP="005268FD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Sylwia Tabor</w:t>
      </w:r>
      <w:r>
        <w:rPr>
          <w:rFonts w:ascii="Arial" w:hAnsi="Arial" w:cs="Arial"/>
          <w:szCs w:val="22"/>
        </w:rPr>
        <w:t xml:space="preserve"> </w:t>
      </w:r>
      <w:r w:rsidRPr="00B73964">
        <w:rPr>
          <w:rFonts w:ascii="Arial" w:hAnsi="Arial" w:cs="Arial"/>
          <w:sz w:val="22"/>
          <w:szCs w:val="22"/>
        </w:rPr>
        <w:t>pt: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F023FD">
        <w:rPr>
          <w:rFonts w:ascii="Arial" w:hAnsi="Arial" w:cs="Arial"/>
          <w:i/>
          <w:sz w:val="22"/>
          <w:szCs w:val="22"/>
        </w:rPr>
        <w:t>Wpływ białka HAX1 na ścieżkę sygnałową estrogenu i progresję w luminalnym raku piersi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5268FD" w:rsidRDefault="005268FD" w:rsidP="005268FD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5268FD" w:rsidRDefault="005268FD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Ewa Grzybowska</w:t>
      </w:r>
    </w:p>
    <w:p w:rsidR="005268FD" w:rsidRDefault="005268FD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Alicja Trebińska-Stryjewska</w:t>
      </w:r>
    </w:p>
    <w:p w:rsidR="005268FD" w:rsidRDefault="005268FD" w:rsidP="00526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Beata Burzyńska           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Barbara Radecka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Sformułowanie wniosku do Rady Naukowej o nadanie lek. Sylwii Tabor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8A1147" w:rsidRPr="004B4C81" w:rsidRDefault="008A1147" w:rsidP="008A1147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8A1147" w:rsidRPr="00B95ECD" w:rsidRDefault="008A1147" w:rsidP="008A1147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 w:rsidR="006556D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Centrum Edukacyjno-Konferencyjne, sala nr 1</w:t>
      </w:r>
    </w:p>
    <w:p w:rsidR="008A1147" w:rsidRDefault="008A1147" w:rsidP="008A1147">
      <w:pPr>
        <w:rPr>
          <w:rFonts w:ascii="Arial" w:hAnsi="Arial" w:cs="Arial"/>
          <w:sz w:val="22"/>
          <w:szCs w:val="22"/>
        </w:rPr>
      </w:pPr>
    </w:p>
    <w:p w:rsidR="008A1147" w:rsidRPr="00BD46D1" w:rsidRDefault="008A1147" w:rsidP="008A11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5268FD"/>
    <w:rsid w:val="006556D7"/>
    <w:rsid w:val="008A1147"/>
    <w:rsid w:val="00D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3FA1"/>
  <w15:chartTrackingRefBased/>
  <w15:docId w15:val="{51392D32-CDE6-4AD0-8D15-EF8A2B3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Przybysz</dc:creator>
  <cp:keywords/>
  <dc:description/>
  <cp:lastModifiedBy>Elżbieta Przybysz</cp:lastModifiedBy>
  <cp:revision>3</cp:revision>
  <dcterms:created xsi:type="dcterms:W3CDTF">2024-01-08T16:56:00Z</dcterms:created>
  <dcterms:modified xsi:type="dcterms:W3CDTF">2024-01-08T17:00:00Z</dcterms:modified>
</cp:coreProperties>
</file>